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E071" w14:textId="77777777" w:rsidR="008D0454" w:rsidRDefault="008D0454" w:rsidP="008D0454">
      <w:pPr>
        <w:pStyle w:val="NormalWeb"/>
        <w:shd w:val="clear" w:color="auto" w:fill="FFFFFF"/>
        <w:spacing w:before="0" w:beforeAutospacing="0" w:after="0" w:afterAutospacing="0"/>
        <w:ind w:left="100" w:right="200"/>
        <w:jc w:val="both"/>
      </w:pPr>
      <w:r>
        <w:rPr>
          <w:b/>
          <w:bCs/>
          <w:color w:val="000000"/>
        </w:rPr>
        <w:t xml:space="preserve">The institute follows the OBE and each department under the guidance of IQAC (Institute Quality Assurance Committee) along with different stake holders like industry experts, research academicians and alumni formulate the POs and </w:t>
      </w:r>
      <w:proofErr w:type="spellStart"/>
      <w:r>
        <w:rPr>
          <w:b/>
          <w:bCs/>
          <w:color w:val="000000"/>
        </w:rPr>
        <w:t>PSOs.The</w:t>
      </w:r>
      <w:proofErr w:type="spellEnd"/>
      <w:r>
        <w:rPr>
          <w:b/>
          <w:bCs/>
          <w:color w:val="000000"/>
        </w:rPr>
        <w:t xml:space="preserve"> teachers prepare lesson plans and articulate the Course Outcomes (COs) as per the syllabus and map those to the PSOs and </w:t>
      </w:r>
      <w:proofErr w:type="spellStart"/>
      <w:r>
        <w:rPr>
          <w:b/>
          <w:bCs/>
          <w:color w:val="000000"/>
        </w:rPr>
        <w:t>POs.</w:t>
      </w:r>
      <w:proofErr w:type="spellEnd"/>
    </w:p>
    <w:p w14:paraId="4CF415B5" w14:textId="77777777" w:rsidR="008D0454" w:rsidRDefault="008D0454" w:rsidP="008D0454">
      <w:pPr>
        <w:pStyle w:val="NormalWeb"/>
        <w:shd w:val="clear" w:color="auto" w:fill="FFFFFF"/>
        <w:spacing w:before="0" w:beforeAutospacing="0" w:after="0" w:afterAutospacing="0"/>
        <w:jc w:val="both"/>
      </w:pPr>
      <w:r>
        <w:rPr>
          <w:b/>
          <w:bCs/>
          <w:color w:val="222222"/>
        </w:rPr>
        <w:t> </w:t>
      </w:r>
    </w:p>
    <w:p w14:paraId="4AF1A59B" w14:textId="4AC0731C" w:rsidR="008D0454" w:rsidRDefault="008D0454" w:rsidP="008D0454">
      <w:pPr>
        <w:pStyle w:val="NormalWeb"/>
        <w:shd w:val="clear" w:color="auto" w:fill="FFFFFF"/>
        <w:spacing w:before="0" w:beforeAutospacing="0" w:after="0" w:afterAutospacing="0"/>
        <w:ind w:left="100" w:right="200"/>
        <w:jc w:val="both"/>
      </w:pPr>
      <w:r>
        <w:rPr>
          <w:b/>
          <w:bCs/>
          <w:color w:val="000000"/>
        </w:rPr>
        <w:t xml:space="preserve">These are displayed on the website and in the laboratories as well as periodically communicated among students </w:t>
      </w:r>
      <w:r>
        <w:rPr>
          <w:b/>
          <w:bCs/>
          <w:color w:val="000000"/>
        </w:rPr>
        <w:t>in</w:t>
      </w:r>
      <w:r>
        <w:rPr>
          <w:b/>
          <w:bCs/>
          <w:color w:val="000000"/>
        </w:rPr>
        <w:t xml:space="preserve"> classrooms, seminars, workshops and other events. </w:t>
      </w:r>
    </w:p>
    <w:p w14:paraId="336B17E1" w14:textId="77777777" w:rsidR="008D0454" w:rsidRDefault="008D0454" w:rsidP="008D0454">
      <w:pPr>
        <w:pStyle w:val="NormalWeb"/>
        <w:shd w:val="clear" w:color="auto" w:fill="FFFFFF"/>
        <w:spacing w:before="0" w:beforeAutospacing="0" w:after="0" w:afterAutospacing="0"/>
        <w:ind w:left="100" w:right="200"/>
        <w:jc w:val="both"/>
      </w:pPr>
      <w:r>
        <w:rPr>
          <w:rFonts w:ascii="Calibri" w:hAnsi="Calibri" w:cs="Calibri"/>
          <w:b/>
          <w:bCs/>
          <w:color w:val="000000"/>
          <w:sz w:val="22"/>
          <w:szCs w:val="22"/>
        </w:rPr>
        <w:t> </w:t>
      </w:r>
    </w:p>
    <w:p w14:paraId="2E7FF425" w14:textId="77777777" w:rsidR="008D0454" w:rsidRDefault="008D0454" w:rsidP="008D0454">
      <w:pPr>
        <w:pStyle w:val="NormalWeb"/>
        <w:shd w:val="clear" w:color="auto" w:fill="FFFFFF"/>
        <w:spacing w:before="0" w:beforeAutospacing="0" w:after="0" w:afterAutospacing="0"/>
        <w:jc w:val="both"/>
      </w:pPr>
      <w:r>
        <w:rPr>
          <w:b/>
          <w:bCs/>
          <w:color w:val="000000"/>
        </w:rPr>
        <w:t>The following process is used to evaluate PO and CO attainments in all programmes.</w:t>
      </w:r>
    </w:p>
    <w:p w14:paraId="7DC60E5F" w14:textId="77777777" w:rsidR="008D0454" w:rsidRDefault="008D0454" w:rsidP="008D0454">
      <w:pPr>
        <w:pStyle w:val="NormalWeb"/>
        <w:shd w:val="clear" w:color="auto" w:fill="FFFFFF"/>
        <w:spacing w:before="0" w:beforeAutospacing="0" w:after="0" w:afterAutospacing="0"/>
        <w:jc w:val="both"/>
      </w:pPr>
      <w:r>
        <w:rPr>
          <w:b/>
          <w:bCs/>
          <w:color w:val="000000"/>
        </w:rPr>
        <w:t xml:space="preserve">         1.Lesson Plan is prepared by every faculty at the beginning of the semester. It includes CO, mapping CO with </w:t>
      </w:r>
      <w:proofErr w:type="gramStart"/>
      <w:r>
        <w:rPr>
          <w:b/>
          <w:bCs/>
          <w:color w:val="000000"/>
        </w:rPr>
        <w:t>POs(</w:t>
      </w:r>
      <w:proofErr w:type="gramEnd"/>
      <w:r>
        <w:rPr>
          <w:b/>
          <w:bCs/>
          <w:color w:val="000000"/>
        </w:rPr>
        <w:t>PIs)-PSO, CO Assessment plan that contain CO Assessment tools, Rubrics, CO Attainment Target.</w:t>
      </w:r>
    </w:p>
    <w:p w14:paraId="32225809" w14:textId="5DE83786" w:rsidR="008D0454" w:rsidRDefault="008D0454" w:rsidP="008D0454">
      <w:pPr>
        <w:pStyle w:val="NormalWeb"/>
        <w:shd w:val="clear" w:color="auto" w:fill="FFFFFF"/>
        <w:spacing w:before="0" w:beforeAutospacing="0" w:after="0" w:afterAutospacing="0"/>
        <w:jc w:val="both"/>
      </w:pPr>
      <w:r>
        <w:rPr>
          <w:b/>
          <w:bCs/>
          <w:color w:val="000000"/>
        </w:rPr>
        <w:t xml:space="preserve">          2. DQAC </w:t>
      </w:r>
      <w:r>
        <w:rPr>
          <w:b/>
          <w:bCs/>
          <w:color w:val="000000"/>
        </w:rPr>
        <w:t>r</w:t>
      </w:r>
      <w:r>
        <w:rPr>
          <w:b/>
          <w:bCs/>
          <w:color w:val="000000"/>
        </w:rPr>
        <w:t>eviews COs and assessment plan.</w:t>
      </w:r>
    </w:p>
    <w:p w14:paraId="6A981F1E" w14:textId="77777777" w:rsidR="008D0454" w:rsidRDefault="008D0454" w:rsidP="008D0454">
      <w:pPr>
        <w:pStyle w:val="NormalWeb"/>
        <w:shd w:val="clear" w:color="auto" w:fill="FFFFFF"/>
        <w:spacing w:before="0" w:beforeAutospacing="0" w:after="0" w:afterAutospacing="0"/>
        <w:jc w:val="both"/>
      </w:pPr>
      <w:r>
        <w:rPr>
          <w:b/>
          <w:bCs/>
          <w:color w:val="000000"/>
        </w:rPr>
        <w:t>      </w:t>
      </w:r>
      <w:r>
        <w:rPr>
          <w:rStyle w:val="apple-tab-span"/>
          <w:b/>
          <w:bCs/>
          <w:color w:val="000000"/>
        </w:rPr>
        <w:tab/>
      </w:r>
      <w:r>
        <w:rPr>
          <w:b/>
          <w:bCs/>
          <w:color w:val="000000"/>
        </w:rPr>
        <w:t>3.Every faculty gathers and compiles data of various assessment tools throughout the semester as per the lesson plan and calculates CO attainment with results of End Sem exam. DQAC verifies the CO attainments.</w:t>
      </w:r>
    </w:p>
    <w:p w14:paraId="68EEB789" w14:textId="77777777" w:rsidR="008D0454" w:rsidRDefault="008D0454" w:rsidP="008D0454">
      <w:pPr>
        <w:pStyle w:val="NormalWeb"/>
        <w:shd w:val="clear" w:color="auto" w:fill="FFFFFF"/>
        <w:spacing w:before="0" w:beforeAutospacing="0" w:after="0" w:afterAutospacing="0"/>
        <w:ind w:firstLine="720"/>
        <w:jc w:val="both"/>
      </w:pPr>
      <w:r>
        <w:rPr>
          <w:b/>
          <w:bCs/>
          <w:color w:val="000000"/>
        </w:rPr>
        <w:t>4. Each department calculates the PO attainment. DQAC verifies attainment</w:t>
      </w:r>
    </w:p>
    <w:p w14:paraId="2903E35B" w14:textId="1817A780" w:rsidR="008D0454" w:rsidRDefault="008D0454" w:rsidP="008D0454">
      <w:pPr>
        <w:pStyle w:val="NormalWeb"/>
        <w:shd w:val="clear" w:color="auto" w:fill="FFFFFF"/>
        <w:spacing w:before="0" w:beforeAutospacing="0" w:after="0" w:afterAutospacing="0"/>
        <w:ind w:firstLine="720"/>
        <w:jc w:val="both"/>
      </w:pPr>
      <w:r>
        <w:rPr>
          <w:b/>
          <w:bCs/>
          <w:color w:val="000000"/>
        </w:rPr>
        <w:t>5. DQAC ensures implementation of remedial measures to improve PO and PSO attainment at department or sets new target value during next academic year.</w:t>
      </w:r>
    </w:p>
    <w:p w14:paraId="31250FD5" w14:textId="77777777" w:rsidR="008D0454" w:rsidRDefault="008D0454"/>
    <w:sectPr w:rsidR="008D0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54"/>
    <w:rsid w:val="008D04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CA14"/>
  <w15:chartTrackingRefBased/>
  <w15:docId w15:val="{18C23350-7925-44E9-A68E-007CC090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4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8D0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2023-12-07T17:27:00Z</dcterms:created>
  <dcterms:modified xsi:type="dcterms:W3CDTF">2023-12-07T17:31:00Z</dcterms:modified>
</cp:coreProperties>
</file>